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1E97" w14:textId="4AFB7E36" w:rsidR="00D33453" w:rsidRPr="00697FD7" w:rsidRDefault="00487D0A" w:rsidP="009E1C9E">
      <w:pPr>
        <w:jc w:val="center"/>
        <w:rPr>
          <w:rFonts w:ascii="Arial" w:hAnsi="Arial" w:cs="Arial"/>
          <w:b/>
          <w:bCs/>
        </w:rPr>
      </w:pPr>
      <w:r w:rsidRPr="00487D0A">
        <w:rPr>
          <w:rFonts w:ascii="Arial" w:hAnsi="Arial" w:cs="Arial"/>
          <w:b/>
          <w:bCs/>
        </w:rPr>
        <w:t xml:space="preserve">PRONUNCIAMIENTO DE MEDIOS COMUNITARIOS Y </w:t>
      </w:r>
      <w:r w:rsidR="005F07ED" w:rsidRPr="00487D0A">
        <w:rPr>
          <w:rFonts w:ascii="Arial" w:hAnsi="Arial" w:cs="Arial"/>
          <w:b/>
          <w:bCs/>
        </w:rPr>
        <w:t>ALTERNATIVOS ANTE</w:t>
      </w:r>
      <w:r w:rsidRPr="00487D0A">
        <w:rPr>
          <w:rFonts w:ascii="Arial" w:hAnsi="Arial" w:cs="Arial"/>
          <w:b/>
          <w:bCs/>
        </w:rPr>
        <w:t xml:space="preserve"> LA JAL DE LOS MÁRTIRES</w:t>
      </w:r>
    </w:p>
    <w:p w14:paraId="7AC96EA3" w14:textId="77777777" w:rsidR="00D33453" w:rsidRPr="00697FD7" w:rsidRDefault="00487D0A" w:rsidP="00D33453">
      <w:pPr>
        <w:jc w:val="both"/>
        <w:rPr>
          <w:rFonts w:ascii="Arial" w:hAnsi="Arial" w:cs="Arial"/>
          <w:b/>
          <w:bCs/>
        </w:rPr>
      </w:pPr>
      <w:r w:rsidRPr="00487D0A">
        <w:rPr>
          <w:rFonts w:ascii="Arial" w:hAnsi="Arial" w:cs="Arial"/>
          <w:b/>
          <w:bCs/>
        </w:rPr>
        <w:t>En respaldo a la aprobación integral del Proyecto de Acuerdo Local que modifica y adiciona el Acuerdo 004 de 2014</w:t>
      </w:r>
    </w:p>
    <w:p w14:paraId="59641191" w14:textId="56DD1708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br/>
        <w:t xml:space="preserve">Bogotá D.C., junio </w:t>
      </w:r>
      <w:r w:rsidRPr="00697FD7">
        <w:rPr>
          <w:rFonts w:ascii="Arial" w:hAnsi="Arial" w:cs="Arial"/>
        </w:rPr>
        <w:t>1</w:t>
      </w:r>
      <w:r w:rsidR="00D33453" w:rsidRPr="00697FD7">
        <w:rPr>
          <w:rFonts w:ascii="Arial" w:hAnsi="Arial" w:cs="Arial"/>
        </w:rPr>
        <w:t>4</w:t>
      </w:r>
      <w:r w:rsidRPr="00697FD7">
        <w:rPr>
          <w:rFonts w:ascii="Arial" w:hAnsi="Arial" w:cs="Arial"/>
        </w:rPr>
        <w:t xml:space="preserve"> </w:t>
      </w:r>
      <w:r w:rsidRPr="00487D0A">
        <w:rPr>
          <w:rFonts w:ascii="Arial" w:hAnsi="Arial" w:cs="Arial"/>
        </w:rPr>
        <w:t>de 2025</w:t>
      </w:r>
    </w:p>
    <w:p w14:paraId="6F02D18C" w14:textId="77777777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>Honorables miembros de la Junta Administradora Local de Los Mártires:</w:t>
      </w:r>
    </w:p>
    <w:p w14:paraId="5A2DDAF3" w14:textId="18BF839A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 xml:space="preserve">Los abajo firmantes, representantes de medios comunitarios y alternativos de Bogotá, nos dirigimos respetuosamente a ustedes con el propósito de expresar nuestro respaldo categórico a la aprobación </w:t>
      </w:r>
      <w:r w:rsidRPr="00487D0A">
        <w:rPr>
          <w:rFonts w:ascii="Arial" w:hAnsi="Arial" w:cs="Arial"/>
          <w:b/>
          <w:bCs/>
        </w:rPr>
        <w:t>sin modificaciones</w:t>
      </w:r>
      <w:r w:rsidRPr="00487D0A">
        <w:rPr>
          <w:rFonts w:ascii="Arial" w:hAnsi="Arial" w:cs="Arial"/>
        </w:rPr>
        <w:t xml:space="preserve"> del Proyecto de Acuerdo Local </w:t>
      </w:r>
      <w:r w:rsidRPr="00697FD7">
        <w:rPr>
          <w:rFonts w:ascii="Arial" w:hAnsi="Arial" w:cs="Arial"/>
        </w:rPr>
        <w:t xml:space="preserve">John Jader Suárez Delgado, </w:t>
      </w:r>
      <w:r w:rsidRPr="00487D0A">
        <w:rPr>
          <w:rFonts w:ascii="Arial" w:hAnsi="Arial" w:cs="Arial"/>
        </w:rPr>
        <w:t xml:space="preserve">por medio del cual se modifica y adiciona el Acuerdo 004 de 2014, presentado por el señor </w:t>
      </w:r>
      <w:proofErr w:type="gramStart"/>
      <w:r w:rsidRPr="00487D0A">
        <w:rPr>
          <w:rFonts w:ascii="Arial" w:hAnsi="Arial" w:cs="Arial"/>
        </w:rPr>
        <w:t>Alcalde</w:t>
      </w:r>
      <w:proofErr w:type="gramEnd"/>
      <w:r w:rsidRPr="00487D0A">
        <w:rPr>
          <w:rFonts w:ascii="Arial" w:hAnsi="Arial" w:cs="Arial"/>
        </w:rPr>
        <w:t xml:space="preserve"> Local de Los Mártires. Esta propuesta se enmarca en los avances normativos</w:t>
      </w:r>
      <w:r w:rsidRPr="00697FD7">
        <w:rPr>
          <w:rFonts w:ascii="Arial" w:hAnsi="Arial" w:cs="Arial"/>
        </w:rPr>
        <w:t xml:space="preserve"> y</w:t>
      </w:r>
      <w:r w:rsidRPr="00487D0A">
        <w:rPr>
          <w:rFonts w:ascii="Arial" w:hAnsi="Arial" w:cs="Arial"/>
        </w:rPr>
        <w:t xml:space="preserve"> jurisprudenciales más recientes sobre participación y comunicación comunitaria, y su aprobación representará un paso firme hacia una democracia local más incluyente, plural y participativa.</w:t>
      </w:r>
    </w:p>
    <w:p w14:paraId="2C35761E" w14:textId="77777777" w:rsidR="00487D0A" w:rsidRPr="00487D0A" w:rsidRDefault="00487D0A" w:rsidP="00D33453">
      <w:pPr>
        <w:jc w:val="both"/>
        <w:rPr>
          <w:rFonts w:ascii="Arial" w:hAnsi="Arial" w:cs="Arial"/>
          <w:b/>
          <w:bCs/>
        </w:rPr>
      </w:pPr>
      <w:r w:rsidRPr="00487D0A">
        <w:rPr>
          <w:rFonts w:ascii="Arial" w:hAnsi="Arial" w:cs="Arial"/>
          <w:b/>
          <w:bCs/>
        </w:rPr>
        <w:t>1. Fundamentos normativos y constitucionales</w:t>
      </w:r>
    </w:p>
    <w:p w14:paraId="1A012E93" w14:textId="5DF91030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 xml:space="preserve">La propuesta del Alcalde local respeta y desarrolla de manera adecuada principios fundamentales consagrados en la Constitución Política (arts. 1, 20, 40, 73), </w:t>
      </w:r>
      <w:r w:rsidRPr="00697FD7">
        <w:rPr>
          <w:rFonts w:ascii="Arial" w:hAnsi="Arial" w:cs="Arial"/>
        </w:rPr>
        <w:t xml:space="preserve">los </w:t>
      </w:r>
      <w:r w:rsidRPr="00487D0A">
        <w:rPr>
          <w:rFonts w:ascii="Arial" w:hAnsi="Arial" w:cs="Arial"/>
        </w:rPr>
        <w:t>tratados internacionales suscritos por Colombia</w:t>
      </w:r>
      <w:r w:rsidRPr="00697FD7">
        <w:rPr>
          <w:rFonts w:ascii="Arial" w:hAnsi="Arial" w:cs="Arial"/>
        </w:rPr>
        <w:t>, los principios de la Comisión Interamericana de Derechos Humanos</w:t>
      </w:r>
      <w:r w:rsidRPr="00487D0A">
        <w:rPr>
          <w:rFonts w:ascii="Arial" w:hAnsi="Arial" w:cs="Arial"/>
        </w:rPr>
        <w:t xml:space="preserve"> y normas distritales,  como el Decreto 428 de 2023 sobre Política Pública Distrital de Comunicación Comunitaria y Alternativa, el Acuerdo Distrital 878 de 2023 sobre planeación participativa y el Decreto 606 de 2023 sobre unificación de períodos electorales.</w:t>
      </w:r>
    </w:p>
    <w:p w14:paraId="3A39FA30" w14:textId="77777777" w:rsidR="00487D0A" w:rsidRPr="00487D0A" w:rsidRDefault="00487D0A" w:rsidP="00D33453">
      <w:pPr>
        <w:jc w:val="both"/>
        <w:rPr>
          <w:rFonts w:ascii="Arial" w:hAnsi="Arial" w:cs="Arial"/>
          <w:b/>
          <w:bCs/>
        </w:rPr>
      </w:pPr>
      <w:r w:rsidRPr="00487D0A">
        <w:rPr>
          <w:rFonts w:ascii="Arial" w:hAnsi="Arial" w:cs="Arial"/>
          <w:b/>
          <w:bCs/>
        </w:rPr>
        <w:t>2. Criterios de inclusión y arraigo comunitario</w:t>
      </w:r>
    </w:p>
    <w:p w14:paraId="5D3FCF30" w14:textId="732484F1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 xml:space="preserve">El texto del proyecto de acuerdo, tal como fue presentado, contempla criterios claros de vinculación territorial: exige haber </w:t>
      </w:r>
      <w:r w:rsidRPr="00487D0A">
        <w:rPr>
          <w:rFonts w:ascii="Arial" w:hAnsi="Arial" w:cs="Arial"/>
          <w:b/>
          <w:bCs/>
        </w:rPr>
        <w:t>residido o ejercido actividad comunicativa en la localidad durante al menos dos años</w:t>
      </w:r>
      <w:r w:rsidRPr="00487D0A">
        <w:rPr>
          <w:rFonts w:ascii="Arial" w:hAnsi="Arial" w:cs="Arial"/>
        </w:rPr>
        <w:t xml:space="preserve">, y estar </w:t>
      </w:r>
      <w:r w:rsidRPr="00487D0A">
        <w:rPr>
          <w:rFonts w:ascii="Arial" w:hAnsi="Arial" w:cs="Arial"/>
          <w:b/>
          <w:bCs/>
        </w:rPr>
        <w:t>registrado ante el IDPAC como medio activo en la base local</w:t>
      </w:r>
      <w:r w:rsidRPr="00487D0A">
        <w:rPr>
          <w:rFonts w:ascii="Arial" w:hAnsi="Arial" w:cs="Arial"/>
        </w:rPr>
        <w:t>. Esta fórmula asegura el arraigo sin restringir de forma excluyente por el lugar de sede jurídica, permitiendo que medios con real trabajo en terreno</w:t>
      </w:r>
      <w:r w:rsidRPr="00697FD7">
        <w:rPr>
          <w:rFonts w:ascii="Arial" w:hAnsi="Arial" w:cs="Arial"/>
        </w:rPr>
        <w:t xml:space="preserve">, con trabajo periodístico </w:t>
      </w:r>
      <w:proofErr w:type="gramStart"/>
      <w:r w:rsidRPr="00697FD7">
        <w:rPr>
          <w:rFonts w:ascii="Arial" w:hAnsi="Arial" w:cs="Arial"/>
        </w:rPr>
        <w:t xml:space="preserve">real </w:t>
      </w:r>
      <w:r w:rsidRPr="00487D0A">
        <w:rPr>
          <w:rFonts w:ascii="Arial" w:hAnsi="Arial" w:cs="Arial"/>
        </w:rPr>
        <w:t xml:space="preserve"> y</w:t>
      </w:r>
      <w:proofErr w:type="gramEnd"/>
      <w:r w:rsidRPr="00487D0A">
        <w:rPr>
          <w:rFonts w:ascii="Arial" w:hAnsi="Arial" w:cs="Arial"/>
        </w:rPr>
        <w:t xml:space="preserve"> vocación comunitaria sigan participando.</w:t>
      </w:r>
    </w:p>
    <w:p w14:paraId="73FC56C6" w14:textId="3BFB4F9C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 xml:space="preserve">Esta visión es coherente con el concepto emitido por la Secretaría de Gobierno de Bogotá (Rad. Orfeo 2025134793), </w:t>
      </w:r>
      <w:r w:rsidRPr="00697FD7">
        <w:rPr>
          <w:rFonts w:ascii="Arial" w:hAnsi="Arial" w:cs="Arial"/>
        </w:rPr>
        <w:t xml:space="preserve">de </w:t>
      </w:r>
      <w:proofErr w:type="gramStart"/>
      <w:r w:rsidRPr="00697FD7">
        <w:rPr>
          <w:rFonts w:ascii="Arial" w:hAnsi="Arial" w:cs="Arial"/>
        </w:rPr>
        <w:t>éste</w:t>
      </w:r>
      <w:proofErr w:type="gramEnd"/>
      <w:r w:rsidRPr="00697FD7">
        <w:rPr>
          <w:rFonts w:ascii="Arial" w:hAnsi="Arial" w:cs="Arial"/>
        </w:rPr>
        <w:t xml:space="preserve"> año 2025, </w:t>
      </w:r>
      <w:r w:rsidRPr="00487D0A">
        <w:rPr>
          <w:rFonts w:ascii="Arial" w:hAnsi="Arial" w:cs="Arial"/>
        </w:rPr>
        <w:t xml:space="preserve">que advirtió que </w:t>
      </w:r>
      <w:r w:rsidRPr="00487D0A">
        <w:rPr>
          <w:rFonts w:ascii="Arial" w:hAnsi="Arial" w:cs="Arial"/>
          <w:b/>
          <w:bCs/>
        </w:rPr>
        <w:t>imponer límites geográficos estrictos sobre medios comunitarios constituye una forma de censura indirecta</w:t>
      </w:r>
      <w:r w:rsidRPr="00487D0A">
        <w:rPr>
          <w:rFonts w:ascii="Arial" w:hAnsi="Arial" w:cs="Arial"/>
        </w:rPr>
        <w:t xml:space="preserve"> y de discriminación contraria a la jurisprudencia constitucional y a estándares internacionales.</w:t>
      </w:r>
    </w:p>
    <w:p w14:paraId="3299F12D" w14:textId="77777777" w:rsidR="00487D0A" w:rsidRPr="00487D0A" w:rsidRDefault="00487D0A" w:rsidP="00D33453">
      <w:pPr>
        <w:jc w:val="both"/>
        <w:rPr>
          <w:rFonts w:ascii="Arial" w:hAnsi="Arial" w:cs="Arial"/>
          <w:b/>
          <w:bCs/>
        </w:rPr>
      </w:pPr>
      <w:r w:rsidRPr="00487D0A">
        <w:rPr>
          <w:rFonts w:ascii="Arial" w:hAnsi="Arial" w:cs="Arial"/>
          <w:b/>
          <w:bCs/>
        </w:rPr>
        <w:t>3. Experiencias recientes en otras localidades</w:t>
      </w:r>
    </w:p>
    <w:p w14:paraId="56C61FF1" w14:textId="77777777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 xml:space="preserve">Tal como ocurrió en localidades como Usaquén y Tunjuelito, en donde se han actualizado los acuerdos locales respetando la jurisprudencia y los principios de participación plural, la localidad de Los Mártires no puede dar un paso atrás. Las experiencias positivas muestran que el fortalecimiento de consejos de comunicación debe orientarse al </w:t>
      </w:r>
      <w:r w:rsidRPr="00487D0A">
        <w:rPr>
          <w:rFonts w:ascii="Arial" w:hAnsi="Arial" w:cs="Arial"/>
          <w:b/>
          <w:bCs/>
        </w:rPr>
        <w:t>impacto real en las comunidades</w:t>
      </w:r>
      <w:r w:rsidRPr="00487D0A">
        <w:rPr>
          <w:rFonts w:ascii="Arial" w:hAnsi="Arial" w:cs="Arial"/>
        </w:rPr>
        <w:t>, no al criterio formal de domicilio.</w:t>
      </w:r>
    </w:p>
    <w:p w14:paraId="09C43D2A" w14:textId="2519BDB5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lastRenderedPageBreak/>
        <w:t xml:space="preserve">En este sentido, insistimos en que </w:t>
      </w:r>
      <w:r w:rsidRPr="00487D0A">
        <w:rPr>
          <w:rFonts w:ascii="Arial" w:hAnsi="Arial" w:cs="Arial"/>
          <w:b/>
          <w:bCs/>
        </w:rPr>
        <w:t>la cobertura efectiva, el compromiso social y la legitimidad territorial de los medios deben primar sobre aspectos meramente administrativos</w:t>
      </w:r>
      <w:r w:rsidRPr="00487D0A">
        <w:rPr>
          <w:rFonts w:ascii="Arial" w:hAnsi="Arial" w:cs="Arial"/>
        </w:rPr>
        <w:t xml:space="preserve">. Rechazamos cualquier intento de imponer filtros que terminen excluyendo a medios con probada trayectoria comunitaria, </w:t>
      </w:r>
      <w:r w:rsidRPr="00697FD7">
        <w:rPr>
          <w:rFonts w:ascii="Arial" w:hAnsi="Arial" w:cs="Arial"/>
        </w:rPr>
        <w:t xml:space="preserve">en especial a todos aquellos que han sido creadores de la instancia local </w:t>
      </w:r>
      <w:r w:rsidRPr="00487D0A">
        <w:rPr>
          <w:rFonts w:ascii="Arial" w:hAnsi="Arial" w:cs="Arial"/>
        </w:rPr>
        <w:t>debilitando así el ecosistema informativo local.</w:t>
      </w:r>
      <w:r w:rsidRPr="00697FD7">
        <w:rPr>
          <w:rFonts w:ascii="Arial" w:hAnsi="Arial" w:cs="Arial"/>
        </w:rPr>
        <w:t xml:space="preserve"> </w:t>
      </w:r>
      <w:r w:rsidR="0039002B" w:rsidRPr="00697FD7">
        <w:rPr>
          <w:rFonts w:ascii="Arial" w:hAnsi="Arial" w:cs="Arial"/>
        </w:rPr>
        <w:t xml:space="preserve">Vale la pena </w:t>
      </w:r>
      <w:r w:rsidRPr="00697FD7">
        <w:rPr>
          <w:rFonts w:ascii="Arial" w:hAnsi="Arial" w:cs="Arial"/>
        </w:rPr>
        <w:t>recorda</w:t>
      </w:r>
      <w:r w:rsidR="0039002B" w:rsidRPr="00697FD7">
        <w:rPr>
          <w:rFonts w:ascii="Arial" w:hAnsi="Arial" w:cs="Arial"/>
        </w:rPr>
        <w:t>r</w:t>
      </w:r>
      <w:r w:rsidRPr="00697FD7">
        <w:rPr>
          <w:rFonts w:ascii="Arial" w:hAnsi="Arial" w:cs="Arial"/>
        </w:rPr>
        <w:t xml:space="preserve"> a nuestro querido director del Medio Pregón Distrital Erasmo Guaqueta quien falleció hace 15 días y vivía en otra </w:t>
      </w:r>
      <w:proofErr w:type="gramStart"/>
      <w:r w:rsidRPr="00697FD7">
        <w:rPr>
          <w:rFonts w:ascii="Arial" w:hAnsi="Arial" w:cs="Arial"/>
        </w:rPr>
        <w:t>localidad</w:t>
      </w:r>
      <w:proofErr w:type="gramEnd"/>
      <w:r w:rsidRPr="00697FD7">
        <w:rPr>
          <w:rFonts w:ascii="Arial" w:hAnsi="Arial" w:cs="Arial"/>
        </w:rPr>
        <w:t xml:space="preserve"> pero </w:t>
      </w:r>
      <w:r w:rsidR="0039002B" w:rsidRPr="00697FD7">
        <w:rPr>
          <w:rFonts w:ascii="Arial" w:hAnsi="Arial" w:cs="Arial"/>
        </w:rPr>
        <w:t xml:space="preserve">fue con nosotros creador del Consejo y </w:t>
      </w:r>
      <w:r w:rsidRPr="00697FD7">
        <w:rPr>
          <w:rFonts w:ascii="Arial" w:hAnsi="Arial" w:cs="Arial"/>
        </w:rPr>
        <w:t>hacia el cubrimiento en la Localidad de los Mártires.</w:t>
      </w:r>
    </w:p>
    <w:p w14:paraId="486B3B37" w14:textId="77777777" w:rsidR="00487D0A" w:rsidRPr="00487D0A" w:rsidRDefault="00487D0A" w:rsidP="00D33453">
      <w:pPr>
        <w:jc w:val="both"/>
        <w:rPr>
          <w:rFonts w:ascii="Arial" w:hAnsi="Arial" w:cs="Arial"/>
          <w:b/>
          <w:bCs/>
        </w:rPr>
      </w:pPr>
      <w:r w:rsidRPr="00487D0A">
        <w:rPr>
          <w:rFonts w:ascii="Arial" w:hAnsi="Arial" w:cs="Arial"/>
          <w:b/>
          <w:bCs/>
        </w:rPr>
        <w:t>4. Por la defensa de una política pública coherente y garantista</w:t>
      </w:r>
    </w:p>
    <w:p w14:paraId="54CB8758" w14:textId="532C3842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>La modificación propuesta por la Alcaldía respeta los lineamientos de la política pública distrital de comunicación, construida con amplia participación ciudadana</w:t>
      </w:r>
      <w:r w:rsidRPr="00697FD7">
        <w:rPr>
          <w:rFonts w:ascii="Arial" w:hAnsi="Arial" w:cs="Arial"/>
        </w:rPr>
        <w:t xml:space="preserve">, </w:t>
      </w:r>
      <w:r w:rsidRPr="00487D0A">
        <w:rPr>
          <w:rFonts w:ascii="Arial" w:hAnsi="Arial" w:cs="Arial"/>
        </w:rPr>
        <w:t xml:space="preserve">el Decreto 428 de 2023 </w:t>
      </w:r>
      <w:r w:rsidRPr="00697FD7">
        <w:rPr>
          <w:rFonts w:ascii="Arial" w:hAnsi="Arial" w:cs="Arial"/>
        </w:rPr>
        <w:t>que establece el Territorio como un principio para el desarrollo de la actividad periodística y el ejercicio de los medios comunitarios sin fronteras, facilitando l</w:t>
      </w:r>
      <w:r w:rsidRPr="00487D0A">
        <w:rPr>
          <w:rFonts w:ascii="Arial" w:hAnsi="Arial" w:cs="Arial"/>
        </w:rPr>
        <w:t>os esfuerzos de articulación distrital, local y comunitaria.</w:t>
      </w:r>
    </w:p>
    <w:p w14:paraId="23BA7E48" w14:textId="77777777" w:rsidR="00D33453" w:rsidRPr="00697FD7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 xml:space="preserve">La función del Consejo Local de Comunicación Comunitaria no es distribuir contratos, </w:t>
      </w:r>
      <w:r w:rsidR="00D33453" w:rsidRPr="00697FD7">
        <w:rPr>
          <w:rFonts w:ascii="Arial" w:hAnsi="Arial" w:cs="Arial"/>
        </w:rPr>
        <w:t xml:space="preserve">ni tener acceso a recursos, </w:t>
      </w:r>
      <w:r w:rsidRPr="00487D0A">
        <w:rPr>
          <w:rFonts w:ascii="Arial" w:hAnsi="Arial" w:cs="Arial"/>
        </w:rPr>
        <w:t xml:space="preserve">sino </w:t>
      </w:r>
      <w:r w:rsidRPr="00487D0A">
        <w:rPr>
          <w:rFonts w:ascii="Arial" w:hAnsi="Arial" w:cs="Arial"/>
          <w:b/>
          <w:bCs/>
        </w:rPr>
        <w:t>garantizar la participación plural, fortalecer capacidades colectivas, proponer líneas de política pública y articular sectores de base</w:t>
      </w:r>
      <w:r w:rsidRPr="00487D0A">
        <w:rPr>
          <w:rFonts w:ascii="Arial" w:hAnsi="Arial" w:cs="Arial"/>
        </w:rPr>
        <w:t xml:space="preserve">. Por tanto, </w:t>
      </w:r>
      <w:r w:rsidR="00D33453" w:rsidRPr="00697FD7">
        <w:rPr>
          <w:rFonts w:ascii="Arial" w:hAnsi="Arial" w:cs="Arial"/>
        </w:rPr>
        <w:t xml:space="preserve">mantener una </w:t>
      </w:r>
      <w:r w:rsidRPr="00487D0A">
        <w:rPr>
          <w:rFonts w:ascii="Arial" w:hAnsi="Arial" w:cs="Arial"/>
        </w:rPr>
        <w:t xml:space="preserve">composición </w:t>
      </w:r>
      <w:r w:rsidR="00D33453" w:rsidRPr="00697FD7">
        <w:rPr>
          <w:rFonts w:ascii="Arial" w:hAnsi="Arial" w:cs="Arial"/>
        </w:rPr>
        <w:t xml:space="preserve">democrática alienta el </w:t>
      </w:r>
      <w:r w:rsidRPr="00487D0A">
        <w:rPr>
          <w:rFonts w:ascii="Arial" w:hAnsi="Arial" w:cs="Arial"/>
        </w:rPr>
        <w:t xml:space="preserve">bien común de los </w:t>
      </w:r>
      <w:r w:rsidR="00D33453" w:rsidRPr="00697FD7">
        <w:rPr>
          <w:rFonts w:ascii="Arial" w:hAnsi="Arial" w:cs="Arial"/>
        </w:rPr>
        <w:t>M</w:t>
      </w:r>
      <w:r w:rsidRPr="00487D0A">
        <w:rPr>
          <w:rFonts w:ascii="Arial" w:hAnsi="Arial" w:cs="Arial"/>
        </w:rPr>
        <w:t xml:space="preserve">ártires y </w:t>
      </w:r>
      <w:r w:rsidR="00D33453" w:rsidRPr="00697FD7">
        <w:rPr>
          <w:rFonts w:ascii="Arial" w:hAnsi="Arial" w:cs="Arial"/>
        </w:rPr>
        <w:t xml:space="preserve">tener </w:t>
      </w:r>
      <w:r w:rsidRPr="00487D0A">
        <w:rPr>
          <w:rFonts w:ascii="Arial" w:hAnsi="Arial" w:cs="Arial"/>
        </w:rPr>
        <w:t>su ciudadanía informada.</w:t>
      </w:r>
      <w:r w:rsidR="00D33453" w:rsidRPr="00697FD7">
        <w:rPr>
          <w:rFonts w:ascii="Arial" w:hAnsi="Arial" w:cs="Arial"/>
        </w:rPr>
        <w:t xml:space="preserve"> </w:t>
      </w:r>
    </w:p>
    <w:p w14:paraId="1F14170F" w14:textId="238A6868" w:rsidR="00487D0A" w:rsidRPr="00487D0A" w:rsidRDefault="00D33453" w:rsidP="00D33453">
      <w:pPr>
        <w:jc w:val="both"/>
        <w:rPr>
          <w:rFonts w:ascii="Arial" w:hAnsi="Arial" w:cs="Arial"/>
        </w:rPr>
      </w:pPr>
      <w:r w:rsidRPr="00697FD7">
        <w:rPr>
          <w:rFonts w:ascii="Arial" w:hAnsi="Arial" w:cs="Arial"/>
        </w:rPr>
        <w:t xml:space="preserve">Por otro </w:t>
      </w:r>
      <w:proofErr w:type="gramStart"/>
      <w:r w:rsidRPr="00697FD7">
        <w:rPr>
          <w:rFonts w:ascii="Arial" w:hAnsi="Arial" w:cs="Arial"/>
        </w:rPr>
        <w:t>lado</w:t>
      </w:r>
      <w:proofErr w:type="gramEnd"/>
      <w:r w:rsidRPr="00697FD7">
        <w:rPr>
          <w:rFonts w:ascii="Arial" w:hAnsi="Arial" w:cs="Arial"/>
        </w:rPr>
        <w:t xml:space="preserve"> y si bien el acuerdo no trata sobre temas presupuestales y tampoco lo estamos solicitando, si es menester manifestar que desde hace ya 2 años ninguno de los medios comunitarios no recibimos recurso alguno o fortalecimiento.</w:t>
      </w:r>
    </w:p>
    <w:p w14:paraId="0DA71F20" w14:textId="50F6FC44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  <w:b/>
          <w:bCs/>
        </w:rPr>
        <w:t xml:space="preserve">Por todo lo anterior, solicitamos a la honorable Junta Administradora Local aprobar en su integridad el proyecto de acuerdo presentado por el señor </w:t>
      </w:r>
      <w:proofErr w:type="gramStart"/>
      <w:r w:rsidRPr="00487D0A">
        <w:rPr>
          <w:rFonts w:ascii="Arial" w:hAnsi="Arial" w:cs="Arial"/>
          <w:b/>
          <w:bCs/>
        </w:rPr>
        <w:t>Alcalde</w:t>
      </w:r>
      <w:proofErr w:type="gramEnd"/>
      <w:r w:rsidRPr="00487D0A">
        <w:rPr>
          <w:rFonts w:ascii="Arial" w:hAnsi="Arial" w:cs="Arial"/>
          <w:b/>
          <w:bCs/>
        </w:rPr>
        <w:t xml:space="preserve"> Local sin introducir modificaciones restrictivas</w:t>
      </w:r>
      <w:r w:rsidR="00D33453" w:rsidRPr="00697FD7">
        <w:rPr>
          <w:rFonts w:ascii="Arial" w:hAnsi="Arial" w:cs="Arial"/>
          <w:b/>
          <w:bCs/>
        </w:rPr>
        <w:t>.</w:t>
      </w:r>
    </w:p>
    <w:p w14:paraId="5F61C1B9" w14:textId="2AD2E1B9" w:rsidR="00487D0A" w:rsidRPr="00487D0A" w:rsidRDefault="00487D0A" w:rsidP="00D33453">
      <w:pPr>
        <w:jc w:val="both"/>
        <w:rPr>
          <w:rFonts w:ascii="Arial" w:hAnsi="Arial" w:cs="Arial"/>
        </w:rPr>
      </w:pPr>
      <w:r w:rsidRPr="00487D0A">
        <w:rPr>
          <w:rFonts w:ascii="Arial" w:hAnsi="Arial" w:cs="Arial"/>
        </w:rPr>
        <w:t xml:space="preserve">Los medios comunitarios y alternativos no somos actores externos: somos la voz de los territorios, la expresión de las </w:t>
      </w:r>
      <w:r w:rsidR="00D33453" w:rsidRPr="00697FD7">
        <w:rPr>
          <w:rFonts w:ascii="Arial" w:hAnsi="Arial" w:cs="Arial"/>
        </w:rPr>
        <w:t xml:space="preserve">problemáticas sociales y anhelos de los grupos poblacionales y la ciudadanía, somos </w:t>
      </w:r>
      <w:r w:rsidRPr="00487D0A">
        <w:rPr>
          <w:rFonts w:ascii="Arial" w:hAnsi="Arial" w:cs="Arial"/>
        </w:rPr>
        <w:t>un pilar fundamental de la participación democrática en Bogotá.</w:t>
      </w:r>
    </w:p>
    <w:p w14:paraId="11E913D6" w14:textId="772A4926" w:rsidR="00487D0A" w:rsidRDefault="00487D0A" w:rsidP="00D33453">
      <w:pPr>
        <w:jc w:val="both"/>
        <w:rPr>
          <w:b/>
          <w:bCs/>
        </w:rPr>
      </w:pPr>
      <w:r w:rsidRPr="00487D0A">
        <w:rPr>
          <w:b/>
          <w:bCs/>
        </w:rPr>
        <w:t>Firmado:</w:t>
      </w:r>
    </w:p>
    <w:p w14:paraId="5FCBCACD" w14:textId="020D9B20" w:rsidR="005F07ED" w:rsidRPr="005F07ED" w:rsidRDefault="005F07ED" w:rsidP="005F07ED">
      <w:pPr>
        <w:jc w:val="center"/>
        <w:rPr>
          <w:b/>
          <w:bCs/>
          <w:sz w:val="28"/>
          <w:szCs w:val="28"/>
        </w:rPr>
      </w:pPr>
      <w:r w:rsidRPr="005F07ED">
        <w:rPr>
          <w:b/>
          <w:bCs/>
          <w:sz w:val="28"/>
          <w:szCs w:val="28"/>
        </w:rPr>
        <w:t>CONSEJO LOCAL Y MEDIOS COMUNITARIOS Y ALTERNATIVOS</w:t>
      </w:r>
    </w:p>
    <w:p w14:paraId="66E6003C" w14:textId="77777777" w:rsidR="005F07ED" w:rsidRPr="00487D0A" w:rsidRDefault="005F07ED" w:rsidP="00D33453">
      <w:pPr>
        <w:jc w:val="both"/>
      </w:pPr>
    </w:p>
    <w:p w14:paraId="02393B66" w14:textId="77777777" w:rsidR="00FA7646" w:rsidRDefault="00FA7646" w:rsidP="00D33453">
      <w:pPr>
        <w:jc w:val="both"/>
      </w:pPr>
    </w:p>
    <w:sectPr w:rsidR="00FA7646" w:rsidSect="001B39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0A"/>
    <w:rsid w:val="001B39DB"/>
    <w:rsid w:val="0030705A"/>
    <w:rsid w:val="003836B0"/>
    <w:rsid w:val="0039002B"/>
    <w:rsid w:val="00487D0A"/>
    <w:rsid w:val="005F07ED"/>
    <w:rsid w:val="006317C1"/>
    <w:rsid w:val="0064272F"/>
    <w:rsid w:val="00697FD7"/>
    <w:rsid w:val="009E1C9E"/>
    <w:rsid w:val="00D33453"/>
    <w:rsid w:val="00E76C3B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10F0"/>
  <w15:chartTrackingRefBased/>
  <w15:docId w15:val="{22B44B13-37A0-44F9-BB82-D747927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7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7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7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7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7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7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7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D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7D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7D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7D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7D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7D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7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7D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7D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7D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7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7D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7D0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3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8BE7-F952-4093-9F6E-F1B8F9FF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medios</dc:creator>
  <cp:keywords/>
  <dc:description/>
  <cp:lastModifiedBy>RODRIGO ACOSTA</cp:lastModifiedBy>
  <cp:revision>4</cp:revision>
  <dcterms:created xsi:type="dcterms:W3CDTF">2025-06-13T22:20:00Z</dcterms:created>
  <dcterms:modified xsi:type="dcterms:W3CDTF">2025-06-19T16:20:00Z</dcterms:modified>
</cp:coreProperties>
</file>